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7C096" w14:textId="60E269BA" w:rsidR="007C02F5" w:rsidRDefault="007C02F5" w:rsidP="007C02F5">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cs="Arial"/>
          <w:b/>
          <w:sz w:val="24"/>
          <w:szCs w:val="24"/>
          <w:lang w:eastAsia="zh-CN"/>
        </w:rPr>
        <w:t>92-Bis</w:t>
      </w:r>
      <w:r>
        <w:rPr>
          <w:b/>
          <w:i/>
          <w:noProof/>
          <w:sz w:val="28"/>
        </w:rPr>
        <w:tab/>
      </w:r>
      <w:r w:rsidR="00A21AE5" w:rsidRPr="00A21AE5">
        <w:rPr>
          <w:b/>
          <w:i/>
          <w:noProof/>
          <w:sz w:val="28"/>
        </w:rPr>
        <w:t>R4-1910861</w:t>
      </w:r>
      <w:bookmarkStart w:id="4" w:name="_GoBack"/>
      <w:bookmarkEnd w:id="4"/>
    </w:p>
    <w:p w14:paraId="6343FD67" w14:textId="77777777" w:rsidR="007C02F5" w:rsidRDefault="007C02F5" w:rsidP="007C02F5">
      <w:pPr>
        <w:pStyle w:val="CRCoverPage"/>
        <w:outlineLvl w:val="0"/>
        <w:rPr>
          <w:b/>
          <w:noProof/>
          <w:sz w:val="24"/>
        </w:rPr>
      </w:pPr>
      <w:r w:rsidRPr="00E54B02">
        <w:rPr>
          <w:b/>
          <w:sz w:val="24"/>
          <w:szCs w:val="24"/>
          <w:lang w:eastAsia="zh-CN"/>
        </w:rPr>
        <w:t>Chongqing, China, 14</w:t>
      </w:r>
      <w:r w:rsidRPr="00E54B02">
        <w:rPr>
          <w:b/>
          <w:sz w:val="24"/>
          <w:szCs w:val="24"/>
          <w:vertAlign w:val="superscript"/>
          <w:lang w:eastAsia="zh-CN"/>
        </w:rPr>
        <w:t>th</w:t>
      </w:r>
      <w:r w:rsidRPr="00E54B02">
        <w:rPr>
          <w:rFonts w:hint="eastAsia"/>
          <w:b/>
          <w:sz w:val="24"/>
          <w:szCs w:val="24"/>
          <w:lang w:eastAsia="zh-CN"/>
        </w:rPr>
        <w:t xml:space="preserve"> </w:t>
      </w:r>
      <w:r w:rsidRPr="00E54B02">
        <w:rPr>
          <w:b/>
          <w:sz w:val="24"/>
          <w:szCs w:val="24"/>
          <w:lang w:eastAsia="zh-CN"/>
        </w:rPr>
        <w:t>–</w:t>
      </w:r>
      <w:r w:rsidRPr="00E54B02">
        <w:rPr>
          <w:rFonts w:hint="eastAsia"/>
          <w:b/>
          <w:sz w:val="24"/>
          <w:szCs w:val="24"/>
          <w:lang w:eastAsia="zh-CN"/>
        </w:rPr>
        <w:t xml:space="preserve"> </w:t>
      </w:r>
      <w:r w:rsidRPr="00E54B02">
        <w:rPr>
          <w:b/>
          <w:sz w:val="24"/>
          <w:szCs w:val="24"/>
          <w:lang w:eastAsia="zh-CN"/>
        </w:rPr>
        <w:t>18</w:t>
      </w:r>
      <w:r w:rsidRPr="00E54B02">
        <w:rPr>
          <w:b/>
          <w:sz w:val="24"/>
          <w:szCs w:val="24"/>
          <w:vertAlign w:val="superscript"/>
          <w:lang w:eastAsia="zh-CN"/>
        </w:rPr>
        <w:t>th</w:t>
      </w:r>
      <w:r w:rsidRPr="00E54B02">
        <w:rPr>
          <w:b/>
          <w:sz w:val="24"/>
          <w:szCs w:val="24"/>
          <w:lang w:eastAsia="zh-CN"/>
        </w:rPr>
        <w:t xml:space="preserve"> Oct, 2019</w:t>
      </w:r>
    </w:p>
    <w:p w14:paraId="393A4FE4" w14:textId="77777777" w:rsidR="007C02F5" w:rsidRPr="007C02F5" w:rsidRDefault="007C02F5"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0135D6FB"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bookmarkStart w:id="5" w:name="OLE_LINK20"/>
      <w:r w:rsidR="00E45D50" w:rsidRPr="00E45D50">
        <w:rPr>
          <w:rFonts w:ascii="Arial" w:hAnsi="Arial" w:cs="Arial"/>
          <w:sz w:val="22"/>
          <w:szCs w:val="22"/>
        </w:rPr>
        <w:t>Work plan on a</w:t>
      </w:r>
      <w:r w:rsidR="00E45D50" w:rsidRPr="00E45D50">
        <w:rPr>
          <w:rFonts w:ascii="Arial" w:hAnsi="Arial" w:cs="Arial" w:hint="eastAsia"/>
          <w:sz w:val="22"/>
          <w:szCs w:val="22"/>
        </w:rPr>
        <w:t xml:space="preserve">ddition of </w:t>
      </w:r>
      <w:r w:rsidR="00E45D50" w:rsidRPr="00E45D50">
        <w:rPr>
          <w:rFonts w:ascii="Arial" w:hAnsi="Arial" w:cs="Arial"/>
          <w:sz w:val="22"/>
          <w:szCs w:val="22"/>
        </w:rPr>
        <w:t>asymmetric channel bandwidth for n66</w:t>
      </w:r>
      <w:bookmarkEnd w:id="5"/>
    </w:p>
    <w:p w14:paraId="5AD1E9CC" w14:textId="433B2B37"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C02F5">
        <w:rPr>
          <w:rFonts w:ascii="Arial" w:hAnsi="Arial" w:cs="Arial" w:hint="eastAsia"/>
          <w:color w:val="000000" w:themeColor="text1"/>
          <w:sz w:val="22"/>
          <w:szCs w:val="22"/>
          <w:lang w:eastAsia="zh-CN"/>
        </w:rPr>
        <w:t>9.25</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393A96DF" w:rsidR="002441EE" w:rsidRDefault="002441EE" w:rsidP="0089283A">
      <w:pPr>
        <w:rPr>
          <w:color w:val="000000" w:themeColor="text1"/>
          <w:lang w:eastAsia="zh-CN"/>
        </w:rPr>
      </w:pPr>
      <w:r>
        <w:rPr>
          <w:rFonts w:hint="eastAsia"/>
          <w:color w:val="000000" w:themeColor="text1"/>
          <w:lang w:eastAsia="zh-CN"/>
        </w:rPr>
        <w:t>In last RAN p</w:t>
      </w:r>
      <w:r w:rsidR="00E45D50">
        <w:rPr>
          <w:color w:val="000000" w:themeColor="text1"/>
          <w:lang w:eastAsia="zh-CN"/>
        </w:rPr>
        <w:t>lenary meeting #85</w:t>
      </w:r>
      <w:r>
        <w:rPr>
          <w:color w:val="000000" w:themeColor="text1"/>
          <w:lang w:eastAsia="zh-CN"/>
        </w:rPr>
        <w:t xml:space="preserve">, a new WI was approved </w:t>
      </w:r>
      <w:r w:rsidR="00E45D50">
        <w:rPr>
          <w:color w:val="000000" w:themeColor="text1"/>
          <w:lang w:eastAsia="zh-CN"/>
        </w:rPr>
        <w:t xml:space="preserve">on </w:t>
      </w:r>
      <w:r w:rsidR="00E45D50" w:rsidRPr="00E45D50">
        <w:rPr>
          <w:color w:val="000000" w:themeColor="text1"/>
          <w:lang w:eastAsia="zh-CN"/>
        </w:rPr>
        <w:t>a</w:t>
      </w:r>
      <w:r w:rsidR="00E45D50" w:rsidRPr="00E45D50">
        <w:rPr>
          <w:rFonts w:hint="eastAsia"/>
          <w:color w:val="000000" w:themeColor="text1"/>
          <w:lang w:eastAsia="zh-CN"/>
        </w:rPr>
        <w:t xml:space="preserve">ddition of </w:t>
      </w:r>
      <w:r w:rsidR="00E45D50" w:rsidRPr="00E45D50">
        <w:rPr>
          <w:color w:val="000000" w:themeColor="text1"/>
          <w:lang w:eastAsia="zh-CN"/>
        </w:rPr>
        <w:t>asymmetric channel bandwidth for n66</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399A5292" w14:textId="7B9C3561" w:rsidR="00D67C91" w:rsidRDefault="00D67C91" w:rsidP="0089283A">
      <w:pPr>
        <w:rPr>
          <w:color w:val="000000" w:themeColor="text1"/>
          <w:lang w:eastAsia="zh-CN"/>
        </w:rPr>
      </w:pPr>
      <w:bookmarkStart w:id="6" w:name="OLE_LINK15"/>
      <w:r>
        <w:rPr>
          <w:color w:val="000000" w:themeColor="text1"/>
          <w:lang w:eastAsia="zh-CN"/>
        </w:rPr>
        <w:t xml:space="preserve">In this contribution </w:t>
      </w:r>
      <w:r w:rsidR="00A82DD7">
        <w:rPr>
          <w:color w:val="000000" w:themeColor="text1"/>
          <w:lang w:eastAsia="zh-CN"/>
        </w:rPr>
        <w:t xml:space="preserve">we provide </w:t>
      </w:r>
      <w:r w:rsidR="00E45D50">
        <w:rPr>
          <w:color w:val="000000" w:themeColor="text1"/>
          <w:lang w:eastAsia="zh-CN"/>
        </w:rPr>
        <w:t>some discussion and work plan for the WI.</w:t>
      </w:r>
    </w:p>
    <w:bookmarkEnd w:id="6"/>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077959E9" w14:textId="77777777" w:rsidR="00E45D50" w:rsidRDefault="00E45D50" w:rsidP="00F84EB3">
      <w:pPr>
        <w:rPr>
          <w:lang w:eastAsia="zh-CN"/>
        </w:rPr>
      </w:pPr>
      <w:r w:rsidRPr="00E45D50">
        <w:rPr>
          <w:lang w:eastAsia="zh-CN"/>
        </w:rPr>
        <w:t>T</w:t>
      </w:r>
      <w:r w:rsidRPr="00E45D50">
        <w:rPr>
          <w:rFonts w:hint="eastAsia"/>
          <w:lang w:eastAsia="zh-CN"/>
        </w:rPr>
        <w:t xml:space="preserve">he </w:t>
      </w:r>
      <w:r>
        <w:rPr>
          <w:lang w:eastAsia="zh-CN"/>
        </w:rPr>
        <w:t>objective of the WI [1] is cited as below,</w:t>
      </w:r>
    </w:p>
    <w:p w14:paraId="43E30756" w14:textId="77777777" w:rsidR="00E45D50" w:rsidRPr="00E45D50" w:rsidRDefault="00E45D50" w:rsidP="00E45D50">
      <w:pPr>
        <w:jc w:val="both"/>
      </w:pPr>
      <w:r w:rsidRPr="00E45D50">
        <w:t>The objective of this WI is to add to NR band n66 the support of 25MHz, 30MHz channel bandwidth, and DL channel bandwidth of 15 MHz, 25 MHz, 30 MHz and 50 MHz for FDD asymmetric UL and DL channel bandwidth combinations, with supported subcarrier spacing of 15 kHz, 30 kHz and 60 kHz. Specifically, it includes the following aspects:</w:t>
      </w:r>
    </w:p>
    <w:p w14:paraId="779D4A07" w14:textId="77777777" w:rsidR="00E45D50" w:rsidRPr="00E45D50" w:rsidRDefault="00E45D50" w:rsidP="00E45D50">
      <w:pPr>
        <w:numPr>
          <w:ilvl w:val="0"/>
          <w:numId w:val="40"/>
        </w:numPr>
        <w:overflowPunct w:val="0"/>
        <w:autoSpaceDE w:val="0"/>
        <w:autoSpaceDN w:val="0"/>
        <w:adjustRightInd w:val="0"/>
        <w:spacing w:after="0"/>
        <w:jc w:val="both"/>
        <w:textAlignment w:val="baseline"/>
        <w:rPr>
          <w:color w:val="000000"/>
          <w:lang w:eastAsia="ko-KR"/>
        </w:rPr>
      </w:pPr>
      <w:r w:rsidRPr="00E45D50">
        <w:rPr>
          <w:rFonts w:hint="eastAsia"/>
          <w:color w:val="000000"/>
          <w:lang w:eastAsia="zh-CN"/>
        </w:rPr>
        <w:t xml:space="preserve">Introduce </w:t>
      </w:r>
      <w:r w:rsidRPr="00E45D50">
        <w:rPr>
          <w:color w:val="000000"/>
          <w:lang w:eastAsia="zh-CN"/>
        </w:rPr>
        <w:t xml:space="preserve">25, </w:t>
      </w:r>
      <w:r w:rsidRPr="00E45D50">
        <w:rPr>
          <w:rFonts w:hint="eastAsia"/>
          <w:color w:val="000000"/>
          <w:lang w:eastAsia="zh-CN"/>
        </w:rPr>
        <w:t xml:space="preserve">30 </w:t>
      </w:r>
      <w:r w:rsidRPr="00E45D50">
        <w:rPr>
          <w:color w:val="000000"/>
          <w:lang w:eastAsia="zh-CN"/>
        </w:rPr>
        <w:t xml:space="preserve">and 50 </w:t>
      </w:r>
      <w:r w:rsidRPr="00E45D50">
        <w:rPr>
          <w:rFonts w:hint="eastAsia"/>
          <w:color w:val="000000"/>
          <w:lang w:eastAsia="zh-CN"/>
        </w:rPr>
        <w:t>M</w:t>
      </w:r>
      <w:r w:rsidRPr="00E45D50">
        <w:rPr>
          <w:color w:val="000000"/>
          <w:lang w:eastAsia="zh-CN"/>
        </w:rPr>
        <w:t>Hz BS channel bandwidths</w:t>
      </w:r>
    </w:p>
    <w:p w14:paraId="682DDBF0" w14:textId="77777777" w:rsidR="00E45D50" w:rsidRPr="00E45D50" w:rsidRDefault="00E45D50" w:rsidP="00E45D50">
      <w:pPr>
        <w:numPr>
          <w:ilvl w:val="0"/>
          <w:numId w:val="40"/>
        </w:numPr>
        <w:overflowPunct w:val="0"/>
        <w:autoSpaceDE w:val="0"/>
        <w:autoSpaceDN w:val="0"/>
        <w:adjustRightInd w:val="0"/>
        <w:spacing w:after="0"/>
        <w:jc w:val="both"/>
        <w:textAlignment w:val="baseline"/>
        <w:rPr>
          <w:color w:val="000000"/>
          <w:lang w:eastAsia="ko-KR"/>
        </w:rPr>
      </w:pPr>
      <w:r w:rsidRPr="00E45D50">
        <w:rPr>
          <w:lang w:eastAsia="zh-CN"/>
        </w:rPr>
        <w:t>Specify</w:t>
      </w:r>
      <w:r w:rsidRPr="00E45D50">
        <w:rPr>
          <w:rFonts w:eastAsia="MS Mincho" w:hint="eastAsia"/>
          <w:color w:val="000000"/>
          <w:lang w:eastAsia="ja-JP"/>
        </w:rPr>
        <w:t xml:space="preserve"> </w:t>
      </w:r>
      <w:r w:rsidRPr="00E45D50">
        <w:rPr>
          <w:rFonts w:eastAsia="MS Mincho"/>
          <w:color w:val="000000"/>
          <w:lang w:eastAsia="ja-JP"/>
        </w:rPr>
        <w:t>UE</w:t>
      </w:r>
      <w:r w:rsidRPr="00E45D50">
        <w:rPr>
          <w:rFonts w:eastAsia="MS Mincho" w:hint="eastAsia"/>
          <w:color w:val="000000"/>
          <w:lang w:eastAsia="ja-JP"/>
        </w:rPr>
        <w:t xml:space="preserve"> RF requirements</w:t>
      </w:r>
      <w:r w:rsidRPr="00E45D50">
        <w:rPr>
          <w:color w:val="000000"/>
          <w:lang w:eastAsia="ko-KR"/>
        </w:rPr>
        <w:t xml:space="preserve"> </w:t>
      </w:r>
      <w:r w:rsidRPr="00E45D50">
        <w:rPr>
          <w:rFonts w:eastAsia="MS Mincho" w:hint="eastAsia"/>
          <w:color w:val="000000"/>
          <w:lang w:eastAsia="ja-JP"/>
        </w:rPr>
        <w:t xml:space="preserve">for </w:t>
      </w:r>
      <w:r w:rsidRPr="00E45D50">
        <w:rPr>
          <w:rFonts w:eastAsia="MS Mincho"/>
          <w:color w:val="000000"/>
          <w:lang w:eastAsia="ja-JP"/>
        </w:rPr>
        <w:t xml:space="preserve">25 MHz, 30 MHz </w:t>
      </w:r>
      <w:r w:rsidRPr="00E45D50">
        <w:rPr>
          <w:rFonts w:eastAsia="MS Mincho" w:hint="eastAsia"/>
          <w:color w:val="000000"/>
          <w:lang w:eastAsia="ja-JP"/>
        </w:rPr>
        <w:t>channel bandwidth</w:t>
      </w:r>
      <w:r w:rsidRPr="00E45D50">
        <w:rPr>
          <w:rFonts w:eastAsia="MS Mincho"/>
          <w:color w:val="000000"/>
          <w:lang w:eastAsia="ja-JP"/>
        </w:rPr>
        <w:t xml:space="preserve"> for UL and DL, and 25, 30 and 50 MHz channel bandwidth for DL.</w:t>
      </w:r>
    </w:p>
    <w:p w14:paraId="425B6785" w14:textId="77777777" w:rsidR="00E45D50" w:rsidRPr="00E45D50" w:rsidRDefault="00E45D50" w:rsidP="00E45D50">
      <w:pPr>
        <w:numPr>
          <w:ilvl w:val="0"/>
          <w:numId w:val="40"/>
        </w:numPr>
        <w:overflowPunct w:val="0"/>
        <w:autoSpaceDE w:val="0"/>
        <w:autoSpaceDN w:val="0"/>
        <w:adjustRightInd w:val="0"/>
        <w:textAlignment w:val="baseline"/>
        <w:rPr>
          <w:lang w:eastAsia="zh-CN"/>
        </w:rPr>
      </w:pPr>
      <w:r w:rsidRPr="00E45D50">
        <w:rPr>
          <w:lang w:eastAsia="zh-CN"/>
        </w:rPr>
        <w:t xml:space="preserve">Introduce additional FDD </w:t>
      </w:r>
      <w:r w:rsidRPr="00E45D50">
        <w:t>asymmetric UL and DL channel bandwidth combinations as shown in Table below (highlighted by yellow).</w:t>
      </w:r>
    </w:p>
    <w:tbl>
      <w:tblPr>
        <w:tblW w:w="0" w:type="auto"/>
        <w:jc w:val="center"/>
        <w:tblCellMar>
          <w:left w:w="0" w:type="dxa"/>
          <w:right w:w="0" w:type="dxa"/>
        </w:tblCellMar>
        <w:tblLook w:val="04A0" w:firstRow="1" w:lastRow="0" w:firstColumn="1" w:lastColumn="0" w:noHBand="0" w:noVBand="1"/>
      </w:tblPr>
      <w:tblGrid>
        <w:gridCol w:w="1278"/>
        <w:gridCol w:w="1876"/>
        <w:gridCol w:w="1890"/>
      </w:tblGrid>
      <w:tr w:rsidR="00E45D50" w:rsidRPr="00E45D50" w14:paraId="7083285F" w14:textId="77777777" w:rsidTr="0072062E">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E803" w14:textId="77777777" w:rsidR="00E45D50" w:rsidRPr="00E45D50" w:rsidRDefault="00E45D50" w:rsidP="0072062E">
            <w:pPr>
              <w:pStyle w:val="TAH"/>
              <w:spacing w:line="252" w:lineRule="auto"/>
              <w:rPr>
                <w:lang w:val="en-US" w:eastAsia="ko-KR"/>
              </w:rPr>
            </w:pPr>
            <w:r w:rsidRPr="00E45D50">
              <w:t>NR Band</w:t>
            </w:r>
          </w:p>
        </w:tc>
        <w:tc>
          <w:tcPr>
            <w:tcW w:w="18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4A650" w14:textId="77777777" w:rsidR="00E45D50" w:rsidRPr="00E45D50" w:rsidRDefault="00E45D50" w:rsidP="0072062E">
            <w:pPr>
              <w:pStyle w:val="TAH"/>
              <w:spacing w:line="252" w:lineRule="auto"/>
            </w:pPr>
            <w:r w:rsidRPr="00E45D50">
              <w:t>Channel bandwidths for UL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D2221" w14:textId="77777777" w:rsidR="00E45D50" w:rsidRPr="00E45D50" w:rsidRDefault="00E45D50" w:rsidP="0072062E">
            <w:pPr>
              <w:pStyle w:val="TAH"/>
              <w:spacing w:line="252" w:lineRule="auto"/>
            </w:pPr>
            <w:r w:rsidRPr="00E45D50">
              <w:t>Channel bandwidths for DL (MHz)</w:t>
            </w:r>
          </w:p>
        </w:tc>
      </w:tr>
      <w:tr w:rsidR="00E45D50" w:rsidRPr="00E45D50" w14:paraId="257DF732" w14:textId="77777777" w:rsidTr="0072062E">
        <w:trPr>
          <w:jc w:val="center"/>
        </w:trPr>
        <w:tc>
          <w:tcPr>
            <w:tcW w:w="1278"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2B0C34A" w14:textId="77777777" w:rsidR="00E45D50" w:rsidRPr="00E45D50" w:rsidRDefault="00E45D50" w:rsidP="0072062E">
            <w:pPr>
              <w:pStyle w:val="TAC"/>
              <w:spacing w:line="252" w:lineRule="auto"/>
              <w:rPr>
                <w:lang w:eastAsia="zh-CN"/>
              </w:rPr>
            </w:pPr>
            <w:r w:rsidRPr="00E45D50">
              <w:rPr>
                <w:lang w:eastAsia="zh-CN"/>
              </w:rPr>
              <w:t>n66</w:t>
            </w: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0D49D" w14:textId="77777777" w:rsidR="00E45D50" w:rsidRPr="00E45D50" w:rsidRDefault="00E45D50" w:rsidP="0072062E">
            <w:pPr>
              <w:pStyle w:val="TAC"/>
              <w:spacing w:line="252" w:lineRule="auto"/>
              <w:rPr>
                <w:lang w:val="en-US" w:eastAsia="zh-CN"/>
              </w:rPr>
            </w:pPr>
            <w:r w:rsidRPr="00E45D50">
              <w:rPr>
                <w:lang w:eastAsia="zh-CN"/>
              </w:rPr>
              <w:t>5, 10,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93FB7" w14:textId="77777777" w:rsidR="00E45D50" w:rsidRPr="00E45D50" w:rsidRDefault="00E45D50" w:rsidP="0072062E">
            <w:pPr>
              <w:pStyle w:val="TAC"/>
              <w:spacing w:line="252" w:lineRule="auto"/>
              <w:rPr>
                <w:lang w:eastAsia="zh-CN"/>
              </w:rPr>
            </w:pPr>
            <w:r w:rsidRPr="00E45D50">
              <w:rPr>
                <w:highlight w:val="yellow"/>
                <w:lang w:eastAsia="zh-CN"/>
              </w:rPr>
              <w:t>15,</w:t>
            </w:r>
            <w:r w:rsidRPr="00E45D50">
              <w:rPr>
                <w:lang w:eastAsia="zh-CN"/>
              </w:rPr>
              <w:t xml:space="preserve"> 20, </w:t>
            </w:r>
            <w:r w:rsidRPr="00E45D50">
              <w:rPr>
                <w:highlight w:val="yellow"/>
                <w:lang w:eastAsia="zh-CN"/>
              </w:rPr>
              <w:t>25</w:t>
            </w:r>
            <w:r w:rsidRPr="00E45D50">
              <w:rPr>
                <w:lang w:eastAsia="zh-CN"/>
              </w:rPr>
              <w:t xml:space="preserve">, </w:t>
            </w:r>
            <w:r w:rsidRPr="00E45D50">
              <w:rPr>
                <w:highlight w:val="yellow"/>
                <w:lang w:eastAsia="zh-CN"/>
              </w:rPr>
              <w:t>30,</w:t>
            </w:r>
            <w:r w:rsidRPr="00E45D50">
              <w:rPr>
                <w:lang w:eastAsia="zh-CN"/>
              </w:rPr>
              <w:t xml:space="preserve">  40</w:t>
            </w:r>
          </w:p>
        </w:tc>
      </w:tr>
      <w:tr w:rsidR="00E45D50" w:rsidRPr="00E45D50" w14:paraId="61C6182E" w14:textId="77777777" w:rsidTr="0072062E">
        <w:trPr>
          <w:jc w:val="center"/>
        </w:trPr>
        <w:tc>
          <w:tcPr>
            <w:tcW w:w="0" w:type="auto"/>
            <w:vMerge/>
            <w:tcBorders>
              <w:left w:val="single" w:sz="8" w:space="0" w:color="auto"/>
              <w:right w:val="single" w:sz="8" w:space="0" w:color="auto"/>
            </w:tcBorders>
            <w:vAlign w:val="center"/>
            <w:hideMark/>
          </w:tcPr>
          <w:p w14:paraId="6C810DF9" w14:textId="77777777" w:rsidR="00E45D50" w:rsidRPr="00E45D50" w:rsidRDefault="00E45D50" w:rsidP="0072062E">
            <w:pPr>
              <w:rPr>
                <w:rFonts w:ascii="Arial" w:eastAsia="Times New Roman" w:hAnsi="Arial" w:cs="Arial"/>
              </w:rPr>
            </w:pP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1EBBA" w14:textId="77777777" w:rsidR="00E45D50" w:rsidRPr="00E45D50" w:rsidRDefault="00E45D50" w:rsidP="0072062E">
            <w:pPr>
              <w:pStyle w:val="TAC"/>
              <w:spacing w:line="252" w:lineRule="auto"/>
              <w:rPr>
                <w:lang w:eastAsia="zh-CN"/>
              </w:rPr>
            </w:pPr>
            <w:r w:rsidRPr="00E45D50">
              <w:rPr>
                <w:lang w:eastAsia="zh-CN"/>
              </w:rPr>
              <w:t>20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D0DC6" w14:textId="77777777" w:rsidR="00E45D50" w:rsidRPr="00E45D50" w:rsidRDefault="00E45D50" w:rsidP="0072062E">
            <w:pPr>
              <w:pStyle w:val="TAC"/>
              <w:spacing w:line="252" w:lineRule="auto"/>
              <w:rPr>
                <w:lang w:eastAsia="zh-CN"/>
              </w:rPr>
            </w:pPr>
            <w:r w:rsidRPr="00E45D50">
              <w:rPr>
                <w:highlight w:val="yellow"/>
                <w:lang w:eastAsia="zh-CN"/>
              </w:rPr>
              <w:t>25</w:t>
            </w:r>
            <w:r w:rsidRPr="00E45D50">
              <w:rPr>
                <w:lang w:eastAsia="zh-CN"/>
              </w:rPr>
              <w:t xml:space="preserve">, </w:t>
            </w:r>
            <w:r w:rsidRPr="00E45D50">
              <w:rPr>
                <w:highlight w:val="yellow"/>
                <w:lang w:eastAsia="zh-CN"/>
              </w:rPr>
              <w:t>30</w:t>
            </w:r>
            <w:r w:rsidRPr="00E45D50">
              <w:rPr>
                <w:lang w:eastAsia="zh-CN"/>
              </w:rPr>
              <w:t>, 40</w:t>
            </w:r>
            <w:r w:rsidRPr="00E45D50">
              <w:rPr>
                <w:highlight w:val="yellow"/>
                <w:lang w:eastAsia="zh-CN"/>
              </w:rPr>
              <w:t>, 50</w:t>
            </w:r>
          </w:p>
        </w:tc>
      </w:tr>
      <w:tr w:rsidR="00E45D50" w:rsidRPr="00E45D50" w14:paraId="13FD8D80" w14:textId="77777777" w:rsidTr="0072062E">
        <w:trPr>
          <w:jc w:val="center"/>
        </w:trPr>
        <w:tc>
          <w:tcPr>
            <w:tcW w:w="0" w:type="auto"/>
            <w:vMerge/>
            <w:tcBorders>
              <w:left w:val="single" w:sz="8" w:space="0" w:color="auto"/>
              <w:right w:val="single" w:sz="8" w:space="0" w:color="auto"/>
            </w:tcBorders>
            <w:vAlign w:val="center"/>
          </w:tcPr>
          <w:p w14:paraId="079A7FD8" w14:textId="77777777" w:rsidR="00E45D50" w:rsidRPr="00E45D50" w:rsidRDefault="00E45D50" w:rsidP="0072062E">
            <w:pPr>
              <w:pStyle w:val="TAC"/>
              <w:spacing w:line="252" w:lineRule="auto"/>
              <w:rPr>
                <w:rFonts w:eastAsia="Times New Roman" w:cs="Arial"/>
              </w:rPr>
            </w:pPr>
          </w:p>
        </w:tc>
        <w:tc>
          <w:tcPr>
            <w:tcW w:w="1876" w:type="dxa"/>
            <w:tcBorders>
              <w:top w:val="nil"/>
              <w:left w:val="nil"/>
              <w:bottom w:val="single" w:sz="4" w:space="0" w:color="auto"/>
              <w:right w:val="single" w:sz="8" w:space="0" w:color="auto"/>
            </w:tcBorders>
            <w:tcMar>
              <w:top w:w="0" w:type="dxa"/>
              <w:left w:w="108" w:type="dxa"/>
              <w:bottom w:w="0" w:type="dxa"/>
              <w:right w:w="108" w:type="dxa"/>
            </w:tcMar>
            <w:vAlign w:val="center"/>
          </w:tcPr>
          <w:p w14:paraId="4D2740DC" w14:textId="77777777" w:rsidR="00E45D50" w:rsidRPr="00E45D50" w:rsidRDefault="00E45D50" w:rsidP="0072062E">
            <w:pPr>
              <w:pStyle w:val="TAC"/>
              <w:spacing w:line="252" w:lineRule="auto"/>
              <w:rPr>
                <w:highlight w:val="yellow"/>
                <w:lang w:eastAsia="zh-CN"/>
              </w:rPr>
            </w:pPr>
            <w:r w:rsidRPr="00E45D50">
              <w:rPr>
                <w:highlight w:val="yellow"/>
                <w:lang w:eastAsia="zh-CN"/>
              </w:rPr>
              <w:t>25</w:t>
            </w:r>
          </w:p>
        </w:tc>
        <w:tc>
          <w:tcPr>
            <w:tcW w:w="1890" w:type="dxa"/>
            <w:tcBorders>
              <w:top w:val="nil"/>
              <w:left w:val="nil"/>
              <w:bottom w:val="single" w:sz="4" w:space="0" w:color="auto"/>
              <w:right w:val="single" w:sz="8" w:space="0" w:color="auto"/>
            </w:tcBorders>
            <w:tcMar>
              <w:top w:w="0" w:type="dxa"/>
              <w:left w:w="108" w:type="dxa"/>
              <w:bottom w:w="0" w:type="dxa"/>
              <w:right w:w="108" w:type="dxa"/>
            </w:tcMar>
            <w:vAlign w:val="center"/>
          </w:tcPr>
          <w:p w14:paraId="75F00505" w14:textId="77777777" w:rsidR="00E45D50" w:rsidRPr="00E45D50" w:rsidRDefault="00E45D50" w:rsidP="0072062E">
            <w:pPr>
              <w:pStyle w:val="TAC"/>
              <w:spacing w:line="252" w:lineRule="auto"/>
              <w:rPr>
                <w:highlight w:val="yellow"/>
                <w:lang w:eastAsia="zh-CN"/>
              </w:rPr>
            </w:pPr>
            <w:r w:rsidRPr="00E45D50">
              <w:rPr>
                <w:highlight w:val="yellow"/>
                <w:lang w:eastAsia="zh-CN"/>
              </w:rPr>
              <w:t>30, 40, 50</w:t>
            </w:r>
          </w:p>
        </w:tc>
      </w:tr>
      <w:tr w:rsidR="00E45D50" w:rsidRPr="00E45D50" w14:paraId="5B4937E6" w14:textId="77777777" w:rsidTr="0072062E">
        <w:trPr>
          <w:jc w:val="center"/>
        </w:trPr>
        <w:tc>
          <w:tcPr>
            <w:tcW w:w="0" w:type="auto"/>
            <w:vMerge/>
            <w:tcBorders>
              <w:left w:val="single" w:sz="8" w:space="0" w:color="auto"/>
              <w:bottom w:val="single" w:sz="4" w:space="0" w:color="auto"/>
              <w:right w:val="single" w:sz="8" w:space="0" w:color="auto"/>
            </w:tcBorders>
            <w:vAlign w:val="center"/>
            <w:hideMark/>
          </w:tcPr>
          <w:p w14:paraId="012A2492" w14:textId="77777777" w:rsidR="00E45D50" w:rsidRPr="00E45D50" w:rsidRDefault="00E45D50" w:rsidP="0072062E">
            <w:pPr>
              <w:pStyle w:val="TAC"/>
              <w:spacing w:line="252" w:lineRule="auto"/>
              <w:rPr>
                <w:rFonts w:eastAsia="Times New Roman" w:cs="Arial"/>
              </w:rPr>
            </w:pPr>
          </w:p>
        </w:tc>
        <w:tc>
          <w:tcPr>
            <w:tcW w:w="18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8C9A9F0" w14:textId="77777777" w:rsidR="00E45D50" w:rsidRPr="00E45D50" w:rsidRDefault="00E45D50" w:rsidP="0072062E">
            <w:pPr>
              <w:pStyle w:val="TAC"/>
              <w:spacing w:line="252" w:lineRule="auto"/>
              <w:rPr>
                <w:highlight w:val="yellow"/>
                <w:lang w:val="en-US" w:eastAsia="zh-CN"/>
              </w:rPr>
            </w:pPr>
            <w:r w:rsidRPr="00E45D50">
              <w:rPr>
                <w:highlight w:val="yellow"/>
                <w:lang w:eastAsia="zh-CN"/>
              </w:rPr>
              <w:t>30</w:t>
            </w:r>
          </w:p>
        </w:tc>
        <w:tc>
          <w:tcPr>
            <w:tcW w:w="189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893F2A" w14:textId="77777777" w:rsidR="00E45D50" w:rsidRPr="00E45D50" w:rsidRDefault="00E45D50" w:rsidP="0072062E">
            <w:pPr>
              <w:pStyle w:val="TAC"/>
              <w:spacing w:line="252" w:lineRule="auto"/>
              <w:rPr>
                <w:highlight w:val="yellow"/>
                <w:lang w:eastAsia="zh-CN"/>
              </w:rPr>
            </w:pPr>
            <w:r w:rsidRPr="00E45D50">
              <w:rPr>
                <w:highlight w:val="yellow"/>
                <w:lang w:eastAsia="zh-CN"/>
              </w:rPr>
              <w:t>25, 40, 50</w:t>
            </w:r>
          </w:p>
        </w:tc>
      </w:tr>
    </w:tbl>
    <w:p w14:paraId="22F26652" w14:textId="77777777" w:rsidR="00E45D50" w:rsidRPr="00466A8C" w:rsidRDefault="00E45D50" w:rsidP="00E45D50">
      <w:pPr>
        <w:spacing w:after="0"/>
        <w:rPr>
          <w:bCs/>
          <w:lang w:val="en-CA" w:eastAsia="zh-CN"/>
        </w:rPr>
      </w:pPr>
    </w:p>
    <w:p w14:paraId="32B8CBA4" w14:textId="751BEB37" w:rsidR="00E45D50" w:rsidRDefault="00E45D50" w:rsidP="00F84EB3">
      <w:pPr>
        <w:rPr>
          <w:lang w:eastAsia="zh-CN"/>
        </w:rPr>
      </w:pPr>
      <w:r>
        <w:rPr>
          <w:lang w:eastAsia="zh-CN"/>
        </w:rPr>
        <w:t xml:space="preserve"> Basically the WI covers two aspects: 1) add new channel </w:t>
      </w:r>
      <w:r w:rsidR="00B1045E">
        <w:rPr>
          <w:lang w:eastAsia="zh-CN"/>
        </w:rPr>
        <w:t>bandwidths; 2) add more asymmetric UL and DL combinations. More specifically, the needed work is summarized as below,</w:t>
      </w:r>
    </w:p>
    <w:p w14:paraId="70046ECF" w14:textId="4B1B8C19" w:rsidR="00B1045E" w:rsidRDefault="00B1045E" w:rsidP="00B1045E">
      <w:pPr>
        <w:pStyle w:val="a8"/>
        <w:numPr>
          <w:ilvl w:val="0"/>
          <w:numId w:val="41"/>
        </w:numPr>
        <w:rPr>
          <w:lang w:eastAsia="zh-CN"/>
        </w:rPr>
      </w:pPr>
      <w:r>
        <w:rPr>
          <w:rFonts w:hint="eastAsia"/>
          <w:lang w:eastAsia="zh-CN"/>
        </w:rPr>
        <w:t>Impact to TS 38.104</w:t>
      </w:r>
    </w:p>
    <w:p w14:paraId="2A127F4F" w14:textId="035C1F04" w:rsidR="00B1045E" w:rsidRPr="000F3E91" w:rsidRDefault="00B1045E" w:rsidP="00B1045E">
      <w:pPr>
        <w:pStyle w:val="a8"/>
        <w:numPr>
          <w:ilvl w:val="1"/>
          <w:numId w:val="41"/>
        </w:numPr>
        <w:rPr>
          <w:lang w:eastAsia="zh-CN"/>
        </w:rPr>
      </w:pPr>
      <w:r>
        <w:rPr>
          <w:lang w:eastAsia="zh-CN"/>
        </w:rPr>
        <w:t>A</w:t>
      </w:r>
      <w:r>
        <w:rPr>
          <w:rFonts w:hint="eastAsia"/>
          <w:lang w:eastAsia="zh-CN"/>
        </w:rPr>
        <w:t xml:space="preserve">dd </w:t>
      </w:r>
      <w:r w:rsidR="000F3E91" w:rsidRPr="00E45D50">
        <w:rPr>
          <w:color w:val="000000"/>
          <w:lang w:eastAsia="zh-CN"/>
        </w:rPr>
        <w:t xml:space="preserve">25, </w:t>
      </w:r>
      <w:r w:rsidR="000F3E91" w:rsidRPr="00E45D50">
        <w:rPr>
          <w:rFonts w:hint="eastAsia"/>
          <w:color w:val="000000"/>
          <w:lang w:eastAsia="zh-CN"/>
        </w:rPr>
        <w:t xml:space="preserve">30 </w:t>
      </w:r>
      <w:r w:rsidR="000F3E91" w:rsidRPr="00E45D50">
        <w:rPr>
          <w:color w:val="000000"/>
          <w:lang w:eastAsia="zh-CN"/>
        </w:rPr>
        <w:t xml:space="preserve">and 50 </w:t>
      </w:r>
      <w:r w:rsidR="000F3E91" w:rsidRPr="00E45D50">
        <w:rPr>
          <w:rFonts w:hint="eastAsia"/>
          <w:color w:val="000000"/>
          <w:lang w:eastAsia="zh-CN"/>
        </w:rPr>
        <w:t>M</w:t>
      </w:r>
      <w:r w:rsidR="000F3E91" w:rsidRPr="00E45D50">
        <w:rPr>
          <w:color w:val="000000"/>
          <w:lang w:eastAsia="zh-CN"/>
        </w:rPr>
        <w:t>Hz BS channel bandwidths</w:t>
      </w:r>
      <w:r w:rsidR="000F3E91">
        <w:rPr>
          <w:color w:val="000000"/>
          <w:lang w:eastAsia="zh-CN"/>
        </w:rPr>
        <w:t xml:space="preserve"> in the spec</w:t>
      </w:r>
    </w:p>
    <w:p w14:paraId="2E147FB0" w14:textId="77777777" w:rsidR="000F3E91" w:rsidRPr="000F3E91" w:rsidRDefault="000F3E91" w:rsidP="000F3E91">
      <w:pPr>
        <w:pStyle w:val="a8"/>
        <w:ind w:left="840"/>
        <w:rPr>
          <w:lang w:eastAsia="zh-CN"/>
        </w:rPr>
      </w:pPr>
    </w:p>
    <w:p w14:paraId="001E8658" w14:textId="614289CC" w:rsidR="000F3E91" w:rsidRPr="000F3E91" w:rsidRDefault="000F3E91" w:rsidP="000F3E91">
      <w:pPr>
        <w:pStyle w:val="a8"/>
        <w:numPr>
          <w:ilvl w:val="0"/>
          <w:numId w:val="41"/>
        </w:numPr>
        <w:rPr>
          <w:lang w:eastAsia="zh-CN"/>
        </w:rPr>
      </w:pPr>
      <w:r>
        <w:rPr>
          <w:lang w:eastAsia="zh-CN"/>
        </w:rPr>
        <w:t>I</w:t>
      </w:r>
      <w:r>
        <w:rPr>
          <w:rFonts w:hint="eastAsia"/>
          <w:lang w:eastAsia="zh-CN"/>
        </w:rPr>
        <w:t xml:space="preserve">mpact </w:t>
      </w:r>
      <w:r>
        <w:rPr>
          <w:lang w:eastAsia="zh-CN"/>
        </w:rPr>
        <w:t>to TS 38.101-1</w:t>
      </w:r>
    </w:p>
    <w:p w14:paraId="36234D60" w14:textId="153303A4" w:rsidR="000F3E91" w:rsidRDefault="000F3E91" w:rsidP="00B1045E">
      <w:pPr>
        <w:pStyle w:val="a8"/>
        <w:numPr>
          <w:ilvl w:val="1"/>
          <w:numId w:val="41"/>
        </w:numPr>
        <w:rPr>
          <w:lang w:eastAsia="zh-CN"/>
        </w:rPr>
      </w:pPr>
      <w:r>
        <w:rPr>
          <w:lang w:eastAsia="zh-CN"/>
        </w:rPr>
        <w:t>I</w:t>
      </w:r>
      <w:r>
        <w:rPr>
          <w:rFonts w:hint="eastAsia"/>
          <w:lang w:eastAsia="zh-CN"/>
        </w:rPr>
        <w:t xml:space="preserve">ntroduce </w:t>
      </w:r>
      <w:r w:rsidRPr="00E45D50">
        <w:rPr>
          <w:rFonts w:eastAsia="MS Mincho"/>
          <w:color w:val="000000"/>
          <w:lang w:eastAsia="ja-JP"/>
        </w:rPr>
        <w:t>25, 30 and 50 MHz channel bandwidth for DL</w:t>
      </w:r>
      <w:r>
        <w:rPr>
          <w:rFonts w:eastAsia="MS Mincho"/>
          <w:color w:val="000000"/>
          <w:lang w:eastAsia="ja-JP"/>
        </w:rPr>
        <w:t xml:space="preserve">. </w:t>
      </w:r>
      <w:r>
        <w:rPr>
          <w:lang w:eastAsia="zh-CN"/>
        </w:rPr>
        <w:t xml:space="preserve">UE </w:t>
      </w:r>
      <w:r>
        <w:t>r</w:t>
      </w:r>
      <w:r w:rsidRPr="003C33C7">
        <w:t>eference sensitivity</w:t>
      </w:r>
      <w:r>
        <w:t xml:space="preserve"> should be defined for these channel bandwidths</w:t>
      </w:r>
    </w:p>
    <w:p w14:paraId="7EF4ECF2" w14:textId="0402176C" w:rsidR="000F3E91" w:rsidRDefault="000F3E91" w:rsidP="00B1045E">
      <w:pPr>
        <w:pStyle w:val="a8"/>
        <w:numPr>
          <w:ilvl w:val="1"/>
          <w:numId w:val="41"/>
        </w:numPr>
        <w:rPr>
          <w:lang w:eastAsia="zh-CN"/>
        </w:rPr>
      </w:pPr>
      <w:r>
        <w:t xml:space="preserve">Introduce 25 and 30 MHz channel bandwidth for UL. </w:t>
      </w:r>
      <w:r w:rsidR="00A045CF">
        <w:t xml:space="preserve">The additional emission requirements for </w:t>
      </w:r>
      <w:r w:rsidR="00A045CF" w:rsidRPr="00414DAE">
        <w:t>NS_03</w:t>
      </w:r>
      <w:r w:rsidR="00D10969">
        <w:t xml:space="preserve"> should be defined for 25 and 30 MHz</w:t>
      </w:r>
    </w:p>
    <w:p w14:paraId="5F494B58" w14:textId="6B105524" w:rsidR="00D10969" w:rsidRPr="00E45D50" w:rsidRDefault="00D10969" w:rsidP="00B1045E">
      <w:pPr>
        <w:pStyle w:val="a8"/>
        <w:numPr>
          <w:ilvl w:val="1"/>
          <w:numId w:val="41"/>
        </w:numPr>
        <w:rPr>
          <w:lang w:eastAsia="zh-CN"/>
        </w:rPr>
      </w:pPr>
      <w:r>
        <w:rPr>
          <w:lang w:eastAsia="zh-CN"/>
        </w:rPr>
        <w:t>I</w:t>
      </w:r>
      <w:r>
        <w:rPr>
          <w:rFonts w:hint="eastAsia"/>
          <w:lang w:eastAsia="zh-CN"/>
        </w:rPr>
        <w:t xml:space="preserve">ntroduce </w:t>
      </w:r>
      <w:bookmarkStart w:id="7" w:name="OLE_LINK25"/>
      <w:r>
        <w:rPr>
          <w:lang w:eastAsia="zh-CN"/>
        </w:rPr>
        <w:t xml:space="preserve">asymmetric </w:t>
      </w:r>
      <w:bookmarkEnd w:id="7"/>
      <w:r>
        <w:rPr>
          <w:lang w:eastAsia="zh-CN"/>
        </w:rPr>
        <w:t>UL and DL channel bandwidth combinations</w:t>
      </w:r>
    </w:p>
    <w:p w14:paraId="24F02844" w14:textId="26C850A0" w:rsidR="00E6326C" w:rsidRDefault="00E6326C" w:rsidP="00F72B6E">
      <w:pPr>
        <w:rPr>
          <w:lang w:eastAsia="zh-CN"/>
        </w:rPr>
      </w:pPr>
    </w:p>
    <w:p w14:paraId="4AF0BAB5" w14:textId="75078EBA"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lastRenderedPageBreak/>
        <w:t>3</w:t>
      </w:r>
      <w:r w:rsidR="00F53E53" w:rsidRPr="004D6A17">
        <w:rPr>
          <w:rFonts w:eastAsia="宋体"/>
          <w:color w:val="000000" w:themeColor="text1"/>
          <w:sz w:val="28"/>
          <w:szCs w:val="28"/>
        </w:rPr>
        <w:tab/>
      </w:r>
      <w:r w:rsidR="00A87896">
        <w:rPr>
          <w:rFonts w:eastAsia="宋体"/>
          <w:color w:val="000000" w:themeColor="text1"/>
          <w:sz w:val="28"/>
          <w:szCs w:val="28"/>
        </w:rPr>
        <w:t>Work plan</w:t>
      </w:r>
    </w:p>
    <w:p w14:paraId="4E084926" w14:textId="27F38795" w:rsidR="007F384E" w:rsidRDefault="00A87896" w:rsidP="007F384E">
      <w:pPr>
        <w:rPr>
          <w:color w:val="000000" w:themeColor="text1"/>
          <w:lang w:eastAsia="zh-CN"/>
        </w:rPr>
      </w:pPr>
      <w:bookmarkStart w:id="8" w:name="OLE_LINK3"/>
      <w:r>
        <w:rPr>
          <w:rFonts w:hint="eastAsia"/>
          <w:color w:val="000000" w:themeColor="text1"/>
          <w:lang w:eastAsia="zh-CN"/>
        </w:rPr>
        <w:t>The following work plan is proposed,</w:t>
      </w:r>
    </w:p>
    <w:p w14:paraId="14B145B8" w14:textId="60BB6EA9" w:rsidR="00A87896" w:rsidRDefault="00A87896" w:rsidP="00A87896">
      <w:pPr>
        <w:pStyle w:val="a8"/>
        <w:numPr>
          <w:ilvl w:val="0"/>
          <w:numId w:val="41"/>
        </w:numPr>
        <w:rPr>
          <w:lang w:eastAsia="zh-CN"/>
        </w:rPr>
      </w:pPr>
      <w:r>
        <w:rPr>
          <w:rFonts w:hint="eastAsia"/>
          <w:lang w:eastAsia="zh-CN"/>
        </w:rPr>
        <w:t>RAN4#92bis</w:t>
      </w:r>
    </w:p>
    <w:p w14:paraId="6FCC5A9D" w14:textId="4FBCB677" w:rsidR="00A87896" w:rsidRDefault="00A87896" w:rsidP="00A87896">
      <w:pPr>
        <w:pStyle w:val="a8"/>
        <w:numPr>
          <w:ilvl w:val="1"/>
          <w:numId w:val="41"/>
        </w:numPr>
        <w:rPr>
          <w:lang w:eastAsia="zh-CN"/>
        </w:rPr>
      </w:pPr>
      <w:r>
        <w:rPr>
          <w:lang w:eastAsia="zh-CN"/>
        </w:rPr>
        <w:t>Draft CR for TS 38.104</w:t>
      </w:r>
    </w:p>
    <w:p w14:paraId="4F858143" w14:textId="65122480" w:rsidR="00A87896" w:rsidRDefault="00A87896" w:rsidP="00A87896">
      <w:pPr>
        <w:pStyle w:val="a8"/>
        <w:numPr>
          <w:ilvl w:val="1"/>
          <w:numId w:val="41"/>
        </w:numPr>
        <w:rPr>
          <w:lang w:eastAsia="zh-CN"/>
        </w:rPr>
      </w:pPr>
      <w:r>
        <w:rPr>
          <w:lang w:eastAsia="zh-CN"/>
        </w:rPr>
        <w:t>Discuss UE REFSENS requirement</w:t>
      </w:r>
    </w:p>
    <w:p w14:paraId="39A409A0" w14:textId="056F852D" w:rsidR="00A87896" w:rsidRDefault="00A87896" w:rsidP="00A87896">
      <w:pPr>
        <w:pStyle w:val="a8"/>
        <w:numPr>
          <w:ilvl w:val="1"/>
          <w:numId w:val="41"/>
        </w:numPr>
        <w:rPr>
          <w:lang w:eastAsia="zh-CN"/>
        </w:rPr>
      </w:pPr>
      <w:r>
        <w:rPr>
          <w:lang w:eastAsia="zh-CN"/>
        </w:rPr>
        <w:t>Discuss</w:t>
      </w:r>
      <w:r w:rsidR="00722A31">
        <w:rPr>
          <w:lang w:eastAsia="zh-CN"/>
        </w:rPr>
        <w:t xml:space="preserve"> additional emission requirement for NS_03</w:t>
      </w:r>
    </w:p>
    <w:p w14:paraId="65082B3C" w14:textId="23F531D5" w:rsidR="00722A31" w:rsidRDefault="00722A31" w:rsidP="00A87896">
      <w:pPr>
        <w:pStyle w:val="a8"/>
        <w:numPr>
          <w:ilvl w:val="1"/>
          <w:numId w:val="41"/>
        </w:numPr>
        <w:rPr>
          <w:lang w:eastAsia="zh-CN"/>
        </w:rPr>
      </w:pPr>
      <w:r>
        <w:rPr>
          <w:lang w:eastAsia="zh-CN"/>
        </w:rPr>
        <w:t xml:space="preserve">Discuss the support of asymmetric channel bandwidth </w:t>
      </w:r>
    </w:p>
    <w:p w14:paraId="26F0EA25" w14:textId="77777777" w:rsidR="00722A31" w:rsidRPr="000F3E91" w:rsidRDefault="00722A31" w:rsidP="00722A31">
      <w:pPr>
        <w:pStyle w:val="a8"/>
        <w:ind w:left="840"/>
        <w:rPr>
          <w:lang w:eastAsia="zh-CN"/>
        </w:rPr>
      </w:pPr>
    </w:p>
    <w:p w14:paraId="3DDA9565" w14:textId="2D8C366C" w:rsidR="00722A31" w:rsidRDefault="00722A31" w:rsidP="00722A31">
      <w:pPr>
        <w:pStyle w:val="a8"/>
        <w:numPr>
          <w:ilvl w:val="0"/>
          <w:numId w:val="41"/>
        </w:numPr>
        <w:rPr>
          <w:lang w:eastAsia="zh-CN"/>
        </w:rPr>
      </w:pPr>
      <w:bookmarkStart w:id="9" w:name="OLE_LINK26"/>
      <w:r>
        <w:rPr>
          <w:rFonts w:hint="eastAsia"/>
          <w:lang w:eastAsia="zh-CN"/>
        </w:rPr>
        <w:t>RAN4#93</w:t>
      </w:r>
    </w:p>
    <w:p w14:paraId="3831121F" w14:textId="52234C64" w:rsidR="00722A31" w:rsidRDefault="00722A31" w:rsidP="00722A31">
      <w:pPr>
        <w:pStyle w:val="a8"/>
        <w:numPr>
          <w:ilvl w:val="1"/>
          <w:numId w:val="41"/>
        </w:numPr>
        <w:rPr>
          <w:lang w:eastAsia="zh-CN"/>
        </w:rPr>
      </w:pPr>
      <w:r>
        <w:rPr>
          <w:lang w:eastAsia="zh-CN"/>
        </w:rPr>
        <w:t xml:space="preserve">Finalize UE RF requirement </w:t>
      </w:r>
    </w:p>
    <w:bookmarkEnd w:id="9"/>
    <w:p w14:paraId="4E762EDE" w14:textId="586436C0" w:rsidR="00722A31" w:rsidRPr="000F3E91" w:rsidRDefault="00722A31" w:rsidP="00722A31">
      <w:pPr>
        <w:pStyle w:val="a8"/>
        <w:ind w:left="840"/>
        <w:rPr>
          <w:lang w:eastAsia="zh-CN"/>
        </w:rPr>
      </w:pPr>
    </w:p>
    <w:p w14:paraId="78C4F4DB" w14:textId="0555CBEA" w:rsidR="00722A31" w:rsidRDefault="00722A31" w:rsidP="00722A31">
      <w:pPr>
        <w:pStyle w:val="a8"/>
        <w:numPr>
          <w:ilvl w:val="0"/>
          <w:numId w:val="41"/>
        </w:numPr>
        <w:rPr>
          <w:lang w:eastAsia="zh-CN"/>
        </w:rPr>
      </w:pPr>
      <w:r>
        <w:rPr>
          <w:rFonts w:hint="eastAsia"/>
          <w:lang w:eastAsia="zh-CN"/>
        </w:rPr>
        <w:t>RAN4#94</w:t>
      </w:r>
    </w:p>
    <w:p w14:paraId="36F26EDE" w14:textId="4C1D9EA1" w:rsidR="00722A31" w:rsidRDefault="00722A31" w:rsidP="00722A31">
      <w:pPr>
        <w:pStyle w:val="a8"/>
        <w:numPr>
          <w:ilvl w:val="1"/>
          <w:numId w:val="41"/>
        </w:numPr>
        <w:rPr>
          <w:lang w:eastAsia="zh-CN"/>
        </w:rPr>
      </w:pPr>
      <w:r>
        <w:rPr>
          <w:lang w:eastAsia="zh-CN"/>
        </w:rPr>
        <w:t>Finalize CRs for TS 38.104 and TS 38.101-1.</w:t>
      </w:r>
    </w:p>
    <w:p w14:paraId="726F03D9" w14:textId="77777777" w:rsidR="00A87896" w:rsidRPr="00722A31" w:rsidRDefault="00A87896" w:rsidP="007F384E">
      <w:pPr>
        <w:rPr>
          <w:color w:val="000000" w:themeColor="text1"/>
          <w:lang w:eastAsia="zh-CN"/>
        </w:rPr>
      </w:pPr>
    </w:p>
    <w:bookmarkEnd w:id="8"/>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56B80500"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00E45D50">
        <w:rPr>
          <w:lang w:eastAsia="zh-CN"/>
        </w:rPr>
        <w:t>RP-192276</w:t>
      </w:r>
      <w:r>
        <w:rPr>
          <w:lang w:eastAsia="zh-CN"/>
        </w:rPr>
        <w:t xml:space="preserve">, </w:t>
      </w:r>
      <w:r w:rsidR="00E45D50" w:rsidRPr="00E45D50">
        <w:rPr>
          <w:lang w:eastAsia="zh-CN"/>
        </w:rPr>
        <w:t xml:space="preserve">New WI proposal: </w:t>
      </w:r>
      <w:bookmarkStart w:id="10" w:name="OLE_LINK27"/>
      <w:r w:rsidR="00E45D50" w:rsidRPr="00E45D50">
        <w:rPr>
          <w:rFonts w:hint="eastAsia"/>
          <w:lang w:eastAsia="zh-CN"/>
        </w:rPr>
        <w:t xml:space="preserve">Addition of </w:t>
      </w:r>
      <w:bookmarkStart w:id="11" w:name="OLE_LINK21"/>
      <w:bookmarkEnd w:id="10"/>
      <w:r w:rsidR="00E45D50" w:rsidRPr="00E45D50">
        <w:rPr>
          <w:lang w:eastAsia="zh-CN"/>
        </w:rPr>
        <w:t>asymmetric channel bandwidth for n66</w:t>
      </w:r>
      <w:bookmarkEnd w:id="11"/>
    </w:p>
    <w:sectPr w:rsidR="00CC56B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3BB41" w14:textId="77777777" w:rsidR="000736EA" w:rsidRDefault="000736EA">
      <w:r>
        <w:separator/>
      </w:r>
    </w:p>
  </w:endnote>
  <w:endnote w:type="continuationSeparator" w:id="0">
    <w:p w14:paraId="08AAAF10" w14:textId="77777777" w:rsidR="000736EA" w:rsidRDefault="0007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DD882" w14:textId="77777777" w:rsidR="000736EA" w:rsidRDefault="000736EA">
      <w:r>
        <w:separator/>
      </w:r>
    </w:p>
  </w:footnote>
  <w:footnote w:type="continuationSeparator" w:id="0">
    <w:p w14:paraId="20E21E68" w14:textId="77777777" w:rsidR="000736EA" w:rsidRDefault="00073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2"/>
  </w:num>
  <w:num w:numId="3">
    <w:abstractNumId w:val="22"/>
  </w:num>
  <w:num w:numId="4">
    <w:abstractNumId w:val="39"/>
  </w:num>
  <w:num w:numId="5">
    <w:abstractNumId w:val="13"/>
  </w:num>
  <w:num w:numId="6">
    <w:abstractNumId w:val="15"/>
  </w:num>
  <w:num w:numId="7">
    <w:abstractNumId w:val="33"/>
  </w:num>
  <w:num w:numId="8">
    <w:abstractNumId w:val="37"/>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5"/>
  </w:num>
  <w:num w:numId="13">
    <w:abstractNumId w:val="11"/>
  </w:num>
  <w:num w:numId="14">
    <w:abstractNumId w:val="28"/>
  </w:num>
  <w:num w:numId="15">
    <w:abstractNumId w:val="20"/>
  </w:num>
  <w:num w:numId="16">
    <w:abstractNumId w:val="7"/>
  </w:num>
  <w:num w:numId="17">
    <w:abstractNumId w:val="30"/>
  </w:num>
  <w:num w:numId="18">
    <w:abstractNumId w:val="21"/>
  </w:num>
  <w:num w:numId="19">
    <w:abstractNumId w:val="38"/>
  </w:num>
  <w:num w:numId="20">
    <w:abstractNumId w:val="26"/>
  </w:num>
  <w:num w:numId="21">
    <w:abstractNumId w:val="12"/>
  </w:num>
  <w:num w:numId="22">
    <w:abstractNumId w:val="10"/>
  </w:num>
  <w:num w:numId="23">
    <w:abstractNumId w:val="19"/>
  </w:num>
  <w:num w:numId="24">
    <w:abstractNumId w:val="18"/>
  </w:num>
  <w:num w:numId="25">
    <w:abstractNumId w:val="24"/>
  </w:num>
  <w:num w:numId="26">
    <w:abstractNumId w:val="16"/>
  </w:num>
  <w:num w:numId="27">
    <w:abstractNumId w:val="8"/>
  </w:num>
  <w:num w:numId="28">
    <w:abstractNumId w:val="31"/>
  </w:num>
  <w:num w:numId="29">
    <w:abstractNumId w:val="25"/>
  </w:num>
  <w:num w:numId="30">
    <w:abstractNumId w:val="29"/>
  </w:num>
  <w:num w:numId="31">
    <w:abstractNumId w:val="9"/>
  </w:num>
  <w:num w:numId="32">
    <w:abstractNumId w:val="6"/>
  </w:num>
  <w:num w:numId="33">
    <w:abstractNumId w:val="14"/>
  </w:num>
  <w:num w:numId="34">
    <w:abstractNumId w:val="27"/>
  </w:num>
  <w:num w:numId="35">
    <w:abstractNumId w:val="2"/>
  </w:num>
  <w:num w:numId="36">
    <w:abstractNumId w:val="1"/>
  </w:num>
  <w:num w:numId="37">
    <w:abstractNumId w:val="0"/>
  </w:num>
  <w:num w:numId="38">
    <w:abstractNumId w:val="17"/>
  </w:num>
  <w:num w:numId="39">
    <w:abstractNumId w:val="23"/>
  </w:num>
  <w:num w:numId="40">
    <w:abstractNumId w:val="5"/>
  </w:num>
  <w:num w:numId="4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6EA"/>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E2E09"/>
    <w:rsid w:val="002F2CA6"/>
    <w:rsid w:val="002F3E23"/>
    <w:rsid w:val="0030188A"/>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10F9"/>
    <w:rsid w:val="004D2B4A"/>
    <w:rsid w:val="004D3578"/>
    <w:rsid w:val="004D6A17"/>
    <w:rsid w:val="004E213A"/>
    <w:rsid w:val="004E3BCB"/>
    <w:rsid w:val="004E7277"/>
    <w:rsid w:val="004F13F9"/>
    <w:rsid w:val="00504C1D"/>
    <w:rsid w:val="005127DB"/>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2A31"/>
    <w:rsid w:val="00726F5B"/>
    <w:rsid w:val="00731F16"/>
    <w:rsid w:val="00734A5B"/>
    <w:rsid w:val="00744E76"/>
    <w:rsid w:val="00750ED6"/>
    <w:rsid w:val="0075320E"/>
    <w:rsid w:val="00767B9D"/>
    <w:rsid w:val="00777DF1"/>
    <w:rsid w:val="00781F0F"/>
    <w:rsid w:val="0078558C"/>
    <w:rsid w:val="00785853"/>
    <w:rsid w:val="00794B20"/>
    <w:rsid w:val="007A0049"/>
    <w:rsid w:val="007A3A41"/>
    <w:rsid w:val="007C02F5"/>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421A"/>
    <w:rsid w:val="008627BF"/>
    <w:rsid w:val="0086369F"/>
    <w:rsid w:val="008768CA"/>
    <w:rsid w:val="0088077F"/>
    <w:rsid w:val="008916C7"/>
    <w:rsid w:val="0089283A"/>
    <w:rsid w:val="00894BF1"/>
    <w:rsid w:val="008A2510"/>
    <w:rsid w:val="008E224E"/>
    <w:rsid w:val="008E4719"/>
    <w:rsid w:val="008E56FC"/>
    <w:rsid w:val="0090271F"/>
    <w:rsid w:val="00902E23"/>
    <w:rsid w:val="009031A2"/>
    <w:rsid w:val="0091348E"/>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21AE5"/>
    <w:rsid w:val="00A367D0"/>
    <w:rsid w:val="00A4163B"/>
    <w:rsid w:val="00A45401"/>
    <w:rsid w:val="00A50C38"/>
    <w:rsid w:val="00A521D0"/>
    <w:rsid w:val="00A53724"/>
    <w:rsid w:val="00A613C0"/>
    <w:rsid w:val="00A72550"/>
    <w:rsid w:val="00A73BC6"/>
    <w:rsid w:val="00A82346"/>
    <w:rsid w:val="00A82DD7"/>
    <w:rsid w:val="00A875E9"/>
    <w:rsid w:val="00A87896"/>
    <w:rsid w:val="00AA0DD4"/>
    <w:rsid w:val="00AA29B0"/>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CRCoverPageZchn">
    <w:name w:val="CR Cover Page Zchn"/>
    <w:locked/>
    <w:rsid w:val="007C02F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71E6-76FA-442C-90A1-160A1401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6</cp:revision>
  <dcterms:created xsi:type="dcterms:W3CDTF">2019-09-24T06:31:00Z</dcterms:created>
  <dcterms:modified xsi:type="dcterms:W3CDTF">2019-10-01T16:33:00Z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(3)zIj8888siLgMJVfi9VJ2GfPscNxhB/+qQ5MHimapYENwG9j/fEfeQubuYfZmXngeR/JhouW8
ETFxaOCt2lcl+lNAXNilKT1hWoDnTTyEYfRl8A7vV6McpFv319HqiFIKXEiRvbAWB0uexIGp
wYh2Nll+ecOTeJCeh1qpo7w1FP0Z9QEBXJRU5mHmq3U4ex3K8oIBRpvcGxnA7FexbTL6TwHq
do8mZc/xHTbfrzS8bf</vt:lpwstr>
  </property>
  <property fmtid="{D5CDD505-2E9C-101B-9397-08002B2CF9AE}" pid="3" name="_2015_ms_pID_7253431">
    <vt:lpwstr>hI2okdsbYJGZnomIJRzZCM++t99C5eBnZ9SpkqPAvHl0ibyG76HmQe
Il5TkaQ8AnXN61IF1g9F6S+rK+PHZxoyybi1yIX3Ofax0XRNCkKZyCNBJxN3hZw5t1cYNBqZ
AMW90O8VGEYqMbPWfi0aSu26sRPk4mxTTDpbiSN+kzmN9gs2AWlrLw/1VGlv2kQWUCo0/vqA
bx8woPjnudvRUriqGbLRnp50KfW8+elCl2TH</vt:lpwstr>
  </property>
  <property fmtid="{D5CDD505-2E9C-101B-9397-08002B2CF9AE}" pid="4" name="_2015_ms_pID_7253432">
    <vt:lpwstr>b6k2uku6thUDKJzTMM1aHXQ=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